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1F" w:rsidRPr="00732BBB" w:rsidRDefault="00932A83" w:rsidP="00932A83">
      <w:pPr>
        <w:jc w:val="center"/>
        <w:rPr>
          <w:b/>
          <w:bCs/>
          <w:rtl/>
        </w:rPr>
      </w:pPr>
      <w:r w:rsidRPr="00732BBB">
        <w:rPr>
          <w:rFonts w:cs="B Titr" w:hint="cs"/>
          <w:b/>
          <w:bCs/>
          <w:sz w:val="32"/>
          <w:szCs w:val="32"/>
          <w:u w:val="single"/>
          <w:rtl/>
          <w:lang w:bidi="fa-IR"/>
        </w:rPr>
        <w:t>کتابهای خریداری شده از نمایشگاه کتاب اردیبهشت 1404</w:t>
      </w:r>
    </w:p>
    <w:p w:rsidR="00932A83" w:rsidRPr="00732BBB" w:rsidRDefault="00932A83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9"/>
        <w:gridCol w:w="7104"/>
        <w:gridCol w:w="1257"/>
      </w:tblGrid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u w:val="single"/>
                <w:rtl/>
                <w:lang w:bidi="fa-IR"/>
              </w:rPr>
            </w:pPr>
            <w:r w:rsidRPr="00732BBB">
              <w:rPr>
                <w:rFonts w:cs="B Titr" w:hint="cs"/>
                <w:b/>
                <w:bCs/>
                <w:sz w:val="32"/>
                <w:szCs w:val="32"/>
                <w:u w:val="single"/>
                <w:rtl/>
                <w:lang w:bidi="fa-IR"/>
              </w:rPr>
              <w:t>ردیف</w:t>
            </w:r>
          </w:p>
        </w:tc>
        <w:tc>
          <w:tcPr>
            <w:tcW w:w="7104" w:type="dxa"/>
          </w:tcPr>
          <w:p w:rsidR="00932A83" w:rsidRPr="00732BBB" w:rsidRDefault="00932A83" w:rsidP="009F1415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u w:val="single"/>
                <w:rtl/>
                <w:lang w:bidi="fa-IR"/>
              </w:rPr>
            </w:pPr>
            <w:r w:rsidRPr="00732BBB">
              <w:rPr>
                <w:rFonts w:cs="B Titr" w:hint="cs"/>
                <w:b/>
                <w:bCs/>
                <w:sz w:val="32"/>
                <w:szCs w:val="32"/>
                <w:u w:val="single"/>
                <w:rtl/>
                <w:lang w:bidi="fa-IR"/>
              </w:rPr>
              <w:t>عنوان کتاب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u w:val="single"/>
                <w:rtl/>
                <w:lang w:bidi="fa-IR"/>
              </w:rPr>
            </w:pPr>
            <w:r w:rsidRPr="00732BBB">
              <w:rPr>
                <w:rFonts w:cs="B Titr" w:hint="cs"/>
                <w:b/>
                <w:bCs/>
                <w:sz w:val="32"/>
                <w:szCs w:val="32"/>
                <w:u w:val="single"/>
                <w:rtl/>
                <w:lang w:bidi="fa-IR"/>
              </w:rPr>
              <w:t>تعداد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روش تحقیق پرستاری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(ارزیابی، ترکیب و تولید شواه</w:t>
            </w:r>
            <w:bookmarkStart w:id="0" w:name="_GoBack"/>
            <w:bookmarkEnd w:id="0"/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د)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کاربرد هوش مصنوعی در پزشکی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روش های تحقیق ترکیبی کرسول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سیگنال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ها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سیستم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ها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فیزیک رادیوتراپی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فیزیک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تجهیزات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پزشکی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هسته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ای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اصول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شیمی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روش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های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تشخیص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مولکولی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بالینی تیتز(2 جلد)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خون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شناسی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انعقاد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طب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انتقال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خون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مدیریت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آزمایشگاه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بالینی هنری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درس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کنکور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سریع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++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lang w:bidi="fa-IR"/>
              </w:rPr>
              <w:t>C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(یکی آمده یکی مانده)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ساختمان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داده‌ها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زبان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++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lang w:bidi="fa-IR"/>
              </w:rPr>
              <w:t>C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مرجع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کامل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lang w:bidi="fa-IR"/>
              </w:rPr>
              <w:t>C#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همراه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با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مثال‌های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متنوع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کاربردی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درس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کنکور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پایگاه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داده‌ها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پژوهش‌یاری؛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نقش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جدید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کتابداران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متخصصان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اطلاعات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پایگاههای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اطلاعاتی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زبان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ساده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کاربردی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: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آن‌چه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مسیر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پژوهش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انتشار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مقاله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آن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نیاز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دارید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>.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lang w:bidi="fa-IR"/>
              </w:rPr>
              <w:t xml:space="preserve"> 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نقش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متخصصان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اطلاعات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اقتصاد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دانش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: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مهارتهای،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وضعیت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ظاهری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مدلی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برای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پشتیبانی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از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تولید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ارتباط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علمی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آشنایی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با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مبانی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مدیریت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امنیت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اطلاعات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درکتابخانه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ها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واستاندارد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ایزو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خودآموز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پژوهش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کتابخانه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برای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نگارش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مقاله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تکلیف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کلاسی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برای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درس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سواد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اطلاعاتی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سوی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جهانی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سازی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دیگر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: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از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تفکر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تک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ساحتی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تا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آگاهی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جهانی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مهارتهای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کلیدی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برای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پرهیز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از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اشتباهات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رایج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پایان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نامه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lastRenderedPageBreak/>
              <w:t>21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کتاب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بیهوشی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بیماری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های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همراه(2 جلد)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22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کتاب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اصول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مراقبت‌های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پیشرفته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اتاق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بهبودی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>(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ریکاوری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آی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یو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مارینو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24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بیهوشی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‌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25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اصول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بیهوشی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میلر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فارماکولوژی پایه و بالینی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کاتزونگ (2 جلد)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27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روشهای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اساسی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پژوهش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برای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کتابداران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28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راهنمای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جامع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توکنهای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بدیل،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آثار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هنری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دیجیتال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بلاکچین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(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با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نگاهی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بلاکچین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رمزارزها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ایران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29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کدگذاری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علل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مرگ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میر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: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راهنمای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عملی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برای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متخصصین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فناوری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اطلاعات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سلامت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راهنمای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جامع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کد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گذاری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بیماری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ها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براساس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lang w:bidi="fa-IR"/>
              </w:rPr>
              <w:t>ICD-10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ascii="Times New Roman" w:eastAsia="Times New Roman" w:hAnsi="Times New Roman" w:cs="B Nazanin"/>
                <w:i w:val="0"/>
                <w:iCs w:val="0"/>
                <w:kern w:val="36"/>
                <w:sz w:val="32"/>
                <w:szCs w:val="32"/>
                <w:rtl/>
                <w:lang w:bidi="fa-IR"/>
              </w:rPr>
              <w:t xml:space="preserve">واژه‌نامه تصویری فناوری اطلاعات سلامت: </w:t>
            </w:r>
            <w:r w:rsidRPr="00732BBB">
              <w:rPr>
                <w:rFonts w:ascii="Times New Roman" w:eastAsia="Times New Roman" w:hAnsi="Times New Roman" w:cs="B Nazanin" w:hint="cs"/>
                <w:i w:val="0"/>
                <w:iCs w:val="0"/>
                <w:kern w:val="36"/>
                <w:sz w:val="32"/>
                <w:szCs w:val="32"/>
                <w:rtl/>
                <w:lang w:bidi="fa-IR"/>
              </w:rPr>
              <w:t>ویژه رشته های ...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lang w:bidi="fa-IR"/>
              </w:rPr>
              <w:t xml:space="preserve"> 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732BBB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32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>مدیریت اطلاعات سلامت (راهنمای عملی برای متخصصین فناوری اطلاعات سلامت)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932A83" w:rsidRPr="00732BBB" w:rsidTr="009F1415">
        <w:tc>
          <w:tcPr>
            <w:tcW w:w="989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33</w:t>
            </w:r>
          </w:p>
        </w:tc>
        <w:tc>
          <w:tcPr>
            <w:tcW w:w="7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2A83" w:rsidRPr="00732BBB" w:rsidRDefault="00932A83" w:rsidP="009F1415">
            <w:pPr>
              <w:pStyle w:val="NoSpacing"/>
              <w:bidi/>
              <w:jc w:val="center"/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ترمینولوژی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توصیفی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مدیریت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و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فناوری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اطلاعات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سلامت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در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۷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حوزه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مرتبط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 w:hint="cs"/>
                <w:i w:val="0"/>
                <w:iCs w:val="0"/>
                <w:sz w:val="32"/>
                <w:szCs w:val="32"/>
                <w:rtl/>
                <w:lang w:bidi="fa-IR"/>
              </w:rPr>
              <w:t>با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rtl/>
                <w:lang w:bidi="fa-IR"/>
              </w:rPr>
              <w:t xml:space="preserve"> </w:t>
            </w:r>
            <w:r w:rsidRPr="00732BBB">
              <w:rPr>
                <w:rFonts w:cs="B Nazanin"/>
                <w:i w:val="0"/>
                <w:iCs w:val="0"/>
                <w:sz w:val="32"/>
                <w:szCs w:val="32"/>
                <w:lang w:bidi="fa-IR"/>
              </w:rPr>
              <w:t>HIM</w:t>
            </w:r>
          </w:p>
        </w:tc>
        <w:tc>
          <w:tcPr>
            <w:tcW w:w="1257" w:type="dxa"/>
          </w:tcPr>
          <w:p w:rsidR="00932A83" w:rsidRPr="00732BBB" w:rsidRDefault="00932A83" w:rsidP="009F1415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732BBB">
              <w:rPr>
                <w:rFonts w:cs="B Nazanin" w:hint="cs"/>
                <w:sz w:val="32"/>
                <w:szCs w:val="32"/>
                <w:rtl/>
                <w:lang w:bidi="fa-IR"/>
              </w:rPr>
              <w:t>3</w:t>
            </w:r>
          </w:p>
        </w:tc>
      </w:tr>
    </w:tbl>
    <w:p w:rsidR="00932A83" w:rsidRPr="00732BBB" w:rsidRDefault="00932A83"/>
    <w:sectPr w:rsidR="00932A83" w:rsidRPr="00732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83"/>
    <w:rsid w:val="00732BBB"/>
    <w:rsid w:val="0086551F"/>
    <w:rsid w:val="0093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894EE-87AB-4D4A-A8BD-EEB262A1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932A83"/>
    <w:pPr>
      <w:spacing w:after="0" w:line="240" w:lineRule="auto"/>
    </w:pPr>
    <w:rPr>
      <w:i/>
      <w:i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2025-08-16T03:30:00Z</dcterms:created>
  <dcterms:modified xsi:type="dcterms:W3CDTF">2025-08-16T03:57:00Z</dcterms:modified>
</cp:coreProperties>
</file>